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3965" w14:textId="77777777" w:rsidR="001610E6" w:rsidRDefault="00000000">
      <w:pPr>
        <w:jc w:val="left"/>
        <w:rPr>
          <w:rFonts w:ascii="Times New Roman" w:eastAsia="Cambria-Bold" w:hAnsi="Times New Roman" w:cs="Times New Roman"/>
          <w:b/>
          <w:bCs/>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 xml:space="preserve">01 </w:t>
      </w:r>
      <w:r>
        <w:rPr>
          <w:rFonts w:ascii="Times New Roman" w:hAnsi="Times New Roman" w:cs="Times New Roman"/>
          <w:b/>
          <w:bCs/>
          <w:color w:val="0C3388"/>
          <w:sz w:val="24"/>
          <w:szCs w:val="24"/>
        </w:rPr>
        <w:t>GOD IS FAITHFUL-</w:t>
      </w:r>
      <w:r>
        <w:rPr>
          <w:rFonts w:ascii="Times New Roman" w:eastAsia="Cambria-Bold" w:hAnsi="Times New Roman" w:cs="Times New Roman"/>
          <w:b/>
          <w:bCs/>
          <w:color w:val="0C3388"/>
          <w:sz w:val="24"/>
          <w:szCs w:val="24"/>
        </w:rPr>
        <w:t xml:space="preserve"> </w:t>
      </w:r>
      <w:r>
        <w:rPr>
          <w:rFonts w:ascii="Times New Roman" w:hAnsi="Times New Roman" w:cs="Times New Roman"/>
          <w:b/>
          <w:bCs/>
          <w:color w:val="0C3388"/>
          <w:sz w:val="24"/>
          <w:szCs w:val="24"/>
        </w:rPr>
        <w:t>HE MUST KEEP HIS COVENANT AND ACCOMPLISH HIS PURPOSE</w:t>
      </w:r>
      <w:r>
        <w:rPr>
          <w:rFonts w:ascii="Times New Roman" w:hAnsi="Times New Roman" w:cs="Times New Roman"/>
          <w:b/>
          <w:color w:val="0C3388"/>
          <w:sz w:val="24"/>
          <w:szCs w:val="24"/>
        </w:rPr>
        <w:t>】</w:t>
      </w:r>
    </w:p>
    <w:p w14:paraId="227C7192" w14:textId="77777777" w:rsidR="001610E6" w:rsidRDefault="001610E6">
      <w:pPr>
        <w:rPr>
          <w:rFonts w:ascii="Times New Roman" w:eastAsiaTheme="minorEastAsia" w:hAnsi="Times New Roman" w:cs="Times New Roman"/>
          <w:b/>
          <w:color w:val="0C3388"/>
          <w:sz w:val="24"/>
          <w:szCs w:val="24"/>
        </w:rPr>
      </w:pPr>
    </w:p>
    <w:p w14:paraId="1ED6B7A7" w14:textId="77777777" w:rsidR="001610E6" w:rsidRDefault="00000000">
      <w:pPr>
        <w:ind w:firstLineChars="100" w:firstLine="240"/>
        <w:rPr>
          <w:rFonts w:ascii="Times New Roman" w:hAnsi="Times New Roman" w:cs="Times New Roman"/>
          <w:color w:val="000000"/>
          <w:sz w:val="24"/>
          <w:szCs w:val="24"/>
        </w:rPr>
      </w:pPr>
      <w:r>
        <w:rPr>
          <w:rFonts w:ascii="Times New Roman" w:eastAsia="Cambria" w:hAnsi="Times New Roman" w:cs="Times New Roman"/>
          <w:color w:val="000000"/>
          <w:sz w:val="24"/>
          <w:szCs w:val="24"/>
        </w:rPr>
        <w:t>We have already seen the woman in Genesis 2 and how she speaks of the man whom</w:t>
      </w:r>
      <w:r>
        <w:rPr>
          <w:rFonts w:ascii="Times New Roman" w:hAnsi="Times New Roman" w:cs="Times New Roman"/>
          <w:color w:val="000000"/>
          <w:sz w:val="24"/>
          <w:szCs w:val="24"/>
        </w:rPr>
        <w:t xml:space="preserve"> </w:t>
      </w:r>
      <w:r>
        <w:rPr>
          <w:rFonts w:ascii="Times New Roman" w:eastAsia="Cambria" w:hAnsi="Times New Roman" w:cs="Times New Roman"/>
          <w:color w:val="000000"/>
          <w:sz w:val="24"/>
          <w:szCs w:val="24"/>
        </w:rPr>
        <w:t>God in His eternal will desires to obtain to glorify His name. Then in Ephesians 5 we</w:t>
      </w:r>
      <w:r>
        <w:rPr>
          <w:rFonts w:ascii="Times New Roman" w:hAnsi="Times New Roman" w:cs="Times New Roman"/>
          <w:color w:val="000000"/>
          <w:sz w:val="24"/>
          <w:szCs w:val="24"/>
        </w:rPr>
        <w:t xml:space="preserve"> </w:t>
      </w:r>
      <w:r>
        <w:rPr>
          <w:rFonts w:ascii="Times New Roman" w:eastAsia="Cambria" w:hAnsi="Times New Roman" w:cs="Times New Roman"/>
          <w:color w:val="000000"/>
          <w:sz w:val="24"/>
          <w:szCs w:val="24"/>
        </w:rPr>
        <w:t>saw another woman, who is the reality of the woman in Genesis 2. This woman shows</w:t>
      </w:r>
      <w:r>
        <w:rPr>
          <w:rFonts w:ascii="Times New Roman" w:hAnsi="Times New Roman" w:cs="Times New Roman"/>
          <w:color w:val="000000"/>
          <w:sz w:val="24"/>
          <w:szCs w:val="24"/>
        </w:rPr>
        <w:t xml:space="preserve"> </w:t>
      </w:r>
      <w:r>
        <w:rPr>
          <w:rFonts w:ascii="Times New Roman" w:eastAsia="Cambria" w:hAnsi="Times New Roman" w:cs="Times New Roman"/>
          <w:color w:val="000000"/>
          <w:sz w:val="24"/>
          <w:szCs w:val="24"/>
        </w:rPr>
        <w:t>how God is working to restore everything to His original purpose after man’s fall. Now</w:t>
      </w:r>
      <w:r>
        <w:rPr>
          <w:rFonts w:ascii="Times New Roman" w:hAnsi="Times New Roman" w:cs="Times New Roman"/>
          <w:color w:val="000000"/>
          <w:sz w:val="24"/>
          <w:szCs w:val="24"/>
        </w:rPr>
        <w:t xml:space="preserve"> </w:t>
      </w:r>
      <w:r>
        <w:rPr>
          <w:rFonts w:ascii="Times New Roman" w:eastAsia="Cambria" w:hAnsi="Times New Roman" w:cs="Times New Roman"/>
          <w:color w:val="000000"/>
          <w:sz w:val="24"/>
          <w:szCs w:val="24"/>
        </w:rPr>
        <w:t xml:space="preserve">let us look in Revelation 12 at yet another woman, </w:t>
      </w:r>
      <w:r>
        <w:rPr>
          <w:rFonts w:ascii="Times New Roman" w:hAnsi="Times New Roman" w:cs="Times New Roman"/>
          <w:color w:val="000000"/>
          <w:sz w:val="24"/>
          <w:szCs w:val="24"/>
        </w:rPr>
        <w:t>also speaking of the church, about God desiring to accomplish His eternal purpose through the church.</w:t>
      </w:r>
    </w:p>
    <w:p w14:paraId="5CB2CDC3" w14:textId="77777777" w:rsidR="001610E6" w:rsidRDefault="001610E6">
      <w:pPr>
        <w:rPr>
          <w:rFonts w:ascii="Times New Roman" w:hAnsi="Times New Roman" w:cs="Times New Roman"/>
          <w:color w:val="000000"/>
          <w:sz w:val="24"/>
          <w:szCs w:val="24"/>
        </w:rPr>
      </w:pPr>
    </w:p>
    <w:p w14:paraId="3E5FA971" w14:textId="77777777" w:rsidR="001610E6" w:rsidRDefault="00000000">
      <w:pPr>
        <w:ind w:firstLineChars="100" w:firstLine="240"/>
        <w:rPr>
          <w:rFonts w:ascii="Times New Roman" w:hAnsi="Times New Roman" w:cs="Times New Roman"/>
          <w:color w:val="000000"/>
          <w:sz w:val="24"/>
          <w:szCs w:val="24"/>
        </w:rPr>
      </w:pPr>
      <w:r>
        <w:rPr>
          <w:rFonts w:ascii="Times New Roman" w:hAnsi="Times New Roman" w:cs="Times New Roman"/>
          <w:color w:val="000000"/>
          <w:sz w:val="24"/>
          <w:szCs w:val="24"/>
        </w:rPr>
        <w:t>Revelation is a book which reveals the things of the end time. Beginning with chapter twelve we are told how the kingdom of this world will become the kingdom of our Lord and of His Christ and how God will make His Son King forever and ever. The woman we are referring to is the one who appears at the beginning of Chapter 12.</w:t>
      </w:r>
    </w:p>
    <w:p w14:paraId="21464229" w14:textId="77777777" w:rsidR="001610E6" w:rsidRDefault="001610E6">
      <w:pPr>
        <w:rPr>
          <w:rFonts w:ascii="Times New Roman" w:hAnsi="Times New Roman" w:cs="Times New Roman"/>
          <w:color w:val="000000"/>
          <w:sz w:val="24"/>
          <w:szCs w:val="24"/>
        </w:rPr>
      </w:pPr>
    </w:p>
    <w:p w14:paraId="351C884D" w14:textId="77777777" w:rsidR="001610E6" w:rsidRDefault="00000000">
      <w:pPr>
        <w:ind w:firstLineChars="100" w:firstLine="240"/>
        <w:rPr>
          <w:rFonts w:ascii="Times New Roman" w:hAnsi="Times New Roman" w:cs="Times New Roman"/>
          <w:sz w:val="24"/>
          <w:szCs w:val="24"/>
        </w:rPr>
      </w:pPr>
      <w:r>
        <w:rPr>
          <w:rFonts w:ascii="Times New Roman" w:hAnsi="Times New Roman" w:cs="Times New Roman"/>
          <w:color w:val="000000"/>
          <w:sz w:val="24"/>
          <w:szCs w:val="24"/>
        </w:rPr>
        <w:t xml:space="preserve">First, let us take a look at the two visions that come before Revelation 12. The book of Revelation contains many visions, but two central visions serve as the basis for all the others. The first is the vision of the throne (Rev. 4:2). </w:t>
      </w:r>
      <w:r>
        <w:rPr>
          <w:rFonts w:ascii="Times New Roman" w:eastAsia="Cambria" w:hAnsi="Times New Roman" w:cs="Times New Roman"/>
          <w:sz w:val="24"/>
          <w:szCs w:val="24"/>
        </w:rPr>
        <w:t>The second is the</w:t>
      </w:r>
      <w:r>
        <w:rPr>
          <w:rFonts w:ascii="Times New Roman" w:hAnsi="Times New Roman" w:cs="Times New Roman"/>
          <w:sz w:val="24"/>
          <w:szCs w:val="24"/>
        </w:rPr>
        <w:t xml:space="preserve"> </w:t>
      </w:r>
      <w:r>
        <w:rPr>
          <w:rFonts w:ascii="Times New Roman" w:eastAsia="Cambria" w:hAnsi="Times New Roman" w:cs="Times New Roman"/>
          <w:sz w:val="24"/>
          <w:szCs w:val="24"/>
        </w:rPr>
        <w:t>vision of the temple (Rev. 11:19)</w:t>
      </w:r>
      <w:r>
        <w:rPr>
          <w:rFonts w:ascii="Times New Roman" w:hAnsi="Times New Roman" w:cs="Times New Roman"/>
          <w:sz w:val="24"/>
          <w:szCs w:val="24"/>
        </w:rPr>
        <w:t>.</w:t>
      </w:r>
    </w:p>
    <w:p w14:paraId="37CBBC1E" w14:textId="77777777" w:rsidR="001610E6" w:rsidRDefault="001610E6">
      <w:pPr>
        <w:rPr>
          <w:rFonts w:ascii="Times New Roman" w:hAnsi="Times New Roman" w:cs="Times New Roman"/>
          <w:sz w:val="24"/>
          <w:szCs w:val="24"/>
        </w:rPr>
      </w:pPr>
    </w:p>
    <w:p w14:paraId="0F4CAAD7" w14:textId="77777777" w:rsidR="001610E6" w:rsidRDefault="00000000">
      <w:pPr>
        <w:numPr>
          <w:ilvl w:val="0"/>
          <w:numId w:val="1"/>
        </w:numPr>
        <w:rPr>
          <w:rFonts w:ascii="Times New Roman" w:hAnsi="Times New Roman" w:cs="Times New Roman"/>
          <w:sz w:val="24"/>
          <w:szCs w:val="24"/>
        </w:rPr>
      </w:pPr>
      <w:r>
        <w:rPr>
          <w:rFonts w:ascii="Times New Roman" w:hAnsi="Times New Roman" w:cs="Times New Roman"/>
          <w:color w:val="000000"/>
          <w:sz w:val="24"/>
          <w:szCs w:val="24"/>
        </w:rPr>
        <w:t xml:space="preserve"> The vision of the throne: In chapter four, John saw a vision of the throne of God with a rainbow around it. This signifies that from this chapter </w:t>
      </w:r>
      <w:proofErr w:type="gramStart"/>
      <w:r>
        <w:rPr>
          <w:rFonts w:ascii="Times New Roman" w:hAnsi="Times New Roman" w:cs="Times New Roman"/>
          <w:color w:val="000000"/>
          <w:sz w:val="24"/>
          <w:szCs w:val="24"/>
        </w:rPr>
        <w:t>forward,</w:t>
      </w:r>
      <w:proofErr w:type="gramEnd"/>
      <w:r>
        <w:rPr>
          <w:rFonts w:ascii="Times New Roman" w:hAnsi="Times New Roman" w:cs="Times New Roman"/>
          <w:color w:val="000000"/>
          <w:sz w:val="24"/>
          <w:szCs w:val="24"/>
        </w:rPr>
        <w:t xml:space="preserve"> everything is based upon the authority of the throne and the remembrance of the covenant which God made with every living creature on the earth. The rainbow is the sign of God’s covenant which He made with all living things. At the present time we cannot see a complete rainbow. At most we see only half of it. But there is a rainbow that fully surrounds the throne. It is complete; there is no break in it. God is faithful; He will remember and keep His covenant. God will remember His covenant with every living creature on the earth. In everything that God desires to do toward man, He must abide by the covenant He has made.</w:t>
      </w:r>
    </w:p>
    <w:p w14:paraId="200F0003" w14:textId="77777777" w:rsidR="001610E6" w:rsidRDefault="001610E6">
      <w:pPr>
        <w:rPr>
          <w:rFonts w:ascii="Times New Roman" w:hAnsi="Times New Roman" w:cs="Times New Roman"/>
          <w:color w:val="000000"/>
          <w:sz w:val="24"/>
          <w:szCs w:val="24"/>
        </w:rPr>
      </w:pPr>
    </w:p>
    <w:p w14:paraId="233F8296" w14:textId="77777777" w:rsidR="001610E6" w:rsidRDefault="00000000">
      <w:pPr>
        <w:numPr>
          <w:ilvl w:val="0"/>
          <w:numId w:val="1"/>
        </w:numPr>
        <w:rPr>
          <w:rFonts w:ascii="Times New Roman" w:hAnsi="Times New Roman" w:cs="Times New Roman"/>
          <w:sz w:val="24"/>
          <w:szCs w:val="24"/>
        </w:rPr>
      </w:pPr>
      <w:r>
        <w:rPr>
          <w:rFonts w:ascii="Times New Roman" w:hAnsi="Times New Roman" w:cs="Times New Roman"/>
          <w:sz w:val="24"/>
          <w:szCs w:val="24"/>
        </w:rPr>
        <w:t xml:space="preserve">The </w:t>
      </w:r>
      <w:r>
        <w:rPr>
          <w:rFonts w:ascii="Times New Roman" w:eastAsia="Cambria" w:hAnsi="Times New Roman" w:cs="Times New Roman"/>
          <w:sz w:val="24"/>
          <w:szCs w:val="24"/>
        </w:rPr>
        <w:t>vision of the temple</w:t>
      </w:r>
      <w:r>
        <w:rPr>
          <w:rFonts w:ascii="Times New Roman" w:hAnsi="Times New Roman" w:cs="Times New Roman"/>
          <w:sz w:val="24"/>
          <w:szCs w:val="24"/>
        </w:rPr>
        <w:t xml:space="preserve">:  At the end of chapter eleven, John saw another vision—a vision of the temple of God. Within the temple the ark of the covenant could be seen. God originally told the Israelites to build the ark according to the pattern which was given on the mount and to put the ark into the Holy of Holies in the tabernacle. Later, </w:t>
      </w:r>
      <w:r>
        <w:rPr>
          <w:rFonts w:ascii="Times New Roman" w:hAnsi="Times New Roman" w:cs="Times New Roman"/>
          <w:sz w:val="24"/>
          <w:szCs w:val="24"/>
        </w:rPr>
        <w:lastRenderedPageBreak/>
        <w:t>when Solomon built the temple, the ark was put into it. When Israel was taken captive to Babylon, the ark was lost. But even though the ark on earth was lost, the ark in heaven still remained. The ark on earth was made according to the ark in heaven. The shadow on earth disappeared, but the substance, the reality, in heaven still remains. At the end of Revelation 11, God once again shows us the ark.</w:t>
      </w:r>
    </w:p>
    <w:p w14:paraId="44E913AC" w14:textId="77777777" w:rsidR="001610E6" w:rsidRDefault="001610E6">
      <w:pPr>
        <w:rPr>
          <w:rFonts w:ascii="Times New Roman" w:hAnsi="Times New Roman" w:cs="Times New Roman"/>
          <w:sz w:val="24"/>
          <w:szCs w:val="24"/>
        </w:rPr>
      </w:pPr>
    </w:p>
    <w:p w14:paraId="7EB1CA65" w14:textId="77777777" w:rsidR="001610E6"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What is the ark? The ark is the expression of God Himself. It signifies that God must be faithful to Himself. The throne is the place where God exercises authority, and the temple is the place where God dwells. The throne is something outward toward the world and mankind, but the temple is something for God Himself. The rainbow around the throne signifies that God will not do anything harmful to man, while the ark in the temple signifies that God will not do anything that comes short of Himself. What God has purposed, He must accomplish. What God desires to do, He is able to successfully perform. The ark was not only for man, but also for God Himself. God cannot deny Himself; He cannot contradict Himself. God purposed in eternity to have a glorified people, and He determined that the kingdom of this world would become the kingdom of our Lord and of His Christ. </w:t>
      </w:r>
    </w:p>
    <w:p w14:paraId="6A1027F7" w14:textId="77777777" w:rsidR="001610E6" w:rsidRDefault="001610E6">
      <w:pPr>
        <w:rPr>
          <w:rFonts w:ascii="Times New Roman" w:hAnsi="Times New Roman" w:cs="Times New Roman"/>
          <w:sz w:val="24"/>
          <w:szCs w:val="24"/>
        </w:rPr>
      </w:pPr>
    </w:p>
    <w:p w14:paraId="57A0DF44" w14:textId="77777777" w:rsidR="001610E6"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When we see the situation of the church today, we cannot help but ask, “How can God accomplish His purpose?” Yet we know that God will never stop halfway. He has the ark, and He Himself has made the covenant. The righteous God cannot be unrighteous with man. Furthermore, the righteous God can never be unrighteous to Himself. </w:t>
      </w:r>
      <w:proofErr w:type="gramStart"/>
      <w:r>
        <w:rPr>
          <w:rFonts w:ascii="Times New Roman" w:hAnsi="Times New Roman" w:cs="Times New Roman"/>
          <w:sz w:val="24"/>
          <w:szCs w:val="24"/>
        </w:rPr>
        <w:t>Man</w:t>
      </w:r>
      <w:proofErr w:type="gramEnd"/>
      <w:r>
        <w:rPr>
          <w:rFonts w:ascii="Times New Roman" w:hAnsi="Times New Roman" w:cs="Times New Roman"/>
          <w:sz w:val="24"/>
          <w:szCs w:val="24"/>
        </w:rPr>
        <w:t xml:space="preserve"> never does anything to contradict himself, for each man has his own character. Neither can God deny Himself in His work because of His own character. When God unveiled the ark to us, He meant that what He desires to do He must accomplish.</w:t>
      </w:r>
    </w:p>
    <w:p w14:paraId="5BB0432C" w14:textId="77777777" w:rsidR="001610E6" w:rsidRDefault="001610E6">
      <w:pPr>
        <w:rPr>
          <w:rFonts w:ascii="Times New Roman" w:hAnsi="Times New Roman" w:cs="Times New Roman"/>
          <w:sz w:val="24"/>
          <w:szCs w:val="24"/>
        </w:rPr>
      </w:pPr>
    </w:p>
    <w:p w14:paraId="36E8D9E7" w14:textId="77777777" w:rsidR="001610E6"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Here we must see one point. What is the basis upon which God and His Christ will reign forever and ever? What is the basis upon which God will cause the kingdom of this world to become the kingdom of our Lord and of His Christ? His character is the basis. God will accomplish all of these things because of His own character. Nothing can hinder Him. We must learn that whatever is of God can never be frustrated. The ark still remains, representing God Himself and His covenant. God will accomplish this matter by means of Himself. We thank God that from chapter twelve to the end of the book we are shown how God will accomplish all that He purposed in eternity through His own faithfulness.</w:t>
      </w:r>
    </w:p>
    <w:p w14:paraId="204DF7DD" w14:textId="77777777" w:rsidR="001610E6" w:rsidRDefault="001610E6">
      <w:pPr>
        <w:rPr>
          <w:rFonts w:ascii="Times New Roman" w:eastAsiaTheme="minorEastAsia" w:hAnsi="Times New Roman" w:cs="Times New Roman"/>
          <w:color w:val="000000"/>
          <w:sz w:val="24"/>
          <w:szCs w:val="24"/>
        </w:rPr>
      </w:pPr>
    </w:p>
    <w:p w14:paraId="4D0F8531" w14:textId="4C8F2719" w:rsidR="001610E6"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 08-01</w:t>
      </w:r>
    </w:p>
    <w:sectPr w:rsidR="001610E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78DCD" w14:textId="77777777" w:rsidR="008E0F1D" w:rsidRDefault="008E0F1D" w:rsidP="00D53760">
      <w:pPr>
        <w:spacing w:after="0" w:line="240" w:lineRule="auto"/>
      </w:pPr>
      <w:r>
        <w:separator/>
      </w:r>
    </w:p>
  </w:endnote>
  <w:endnote w:type="continuationSeparator" w:id="0">
    <w:p w14:paraId="060906E6" w14:textId="77777777" w:rsidR="008E0F1D" w:rsidRDefault="008E0F1D" w:rsidP="00D53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Bold">
    <w:altName w:val="Segoe Print"/>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AB464" w14:textId="77777777" w:rsidR="008E0F1D" w:rsidRDefault="008E0F1D" w:rsidP="00D53760">
      <w:pPr>
        <w:spacing w:after="0" w:line="240" w:lineRule="auto"/>
      </w:pPr>
      <w:r>
        <w:separator/>
      </w:r>
    </w:p>
  </w:footnote>
  <w:footnote w:type="continuationSeparator" w:id="0">
    <w:p w14:paraId="21CC5478" w14:textId="77777777" w:rsidR="008E0F1D" w:rsidRDefault="008E0F1D" w:rsidP="00D53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458496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0E6"/>
    <w:rsid w:val="001610E6"/>
    <w:rsid w:val="00314A17"/>
    <w:rsid w:val="008E0F1D"/>
    <w:rsid w:val="00D53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AED21"/>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4234</Characters>
  <Application>Microsoft Office Word</Application>
  <DocSecurity>0</DocSecurity>
  <Lines>35</Lines>
  <Paragraphs>9</Paragraphs>
  <ScaleCrop>false</ScaleCrop>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